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A855" w14:textId="77777777" w:rsidR="00E66C3E" w:rsidRPr="00060A09" w:rsidRDefault="00E66C3E" w:rsidP="00E66C3E">
      <w:pPr>
        <w:pStyle w:val="Heading1"/>
        <w:rPr>
          <w:b/>
        </w:rPr>
      </w:pPr>
      <w:bookmarkStart w:id="0" w:name="_Toc24382772"/>
      <w:bookmarkStart w:id="1" w:name="_GoBack"/>
      <w:bookmarkEnd w:id="1"/>
      <w:r w:rsidRPr="00060A09">
        <w:rPr>
          <w:b/>
        </w:rPr>
        <w:t>Accreditation and State Standards</w:t>
      </w:r>
      <w:bookmarkEnd w:id="0"/>
    </w:p>
    <w:p w14:paraId="6D59805F" w14:textId="77777777" w:rsidR="00E66C3E" w:rsidRPr="007E0430" w:rsidRDefault="00E66C3E" w:rsidP="00E66C3E">
      <w:pPr>
        <w:pStyle w:val="NoSpacing"/>
        <w:contextualSpacing/>
        <w:rPr>
          <w:rFonts w:ascii="Times New Roman" w:hAnsi="Times New Roman" w:cs="Times New Roman"/>
        </w:rPr>
      </w:pPr>
      <w:r w:rsidRPr="007E0430">
        <w:rPr>
          <w:rFonts w:ascii="Times New Roman" w:eastAsia="Times New Roman" w:hAnsi="Times New Roman" w:cs="Times New Roman"/>
        </w:rPr>
        <w:t xml:space="preserve">The School </w:t>
      </w:r>
      <w:r>
        <w:rPr>
          <w:rFonts w:ascii="Times New Roman" w:eastAsia="Times New Roman" w:hAnsi="Times New Roman" w:cs="Times New Roman"/>
        </w:rPr>
        <w:t>Teacher Education</w:t>
      </w:r>
      <w:r w:rsidRPr="007E0430">
        <w:rPr>
          <w:rFonts w:ascii="Times New Roman" w:eastAsia="Times New Roman" w:hAnsi="Times New Roman" w:cs="Times New Roman"/>
        </w:rPr>
        <w:t xml:space="preserve"> Program is accredited by the National Council for Accreditation of Teacher Education (NCATE), now known as the Council for the Accreditation </w:t>
      </w:r>
      <w:r>
        <w:rPr>
          <w:rFonts w:ascii="Times New Roman" w:eastAsia="Times New Roman" w:hAnsi="Times New Roman" w:cs="Times New Roman"/>
        </w:rPr>
        <w:t xml:space="preserve">of Educator Preparation (CAEP). The university is a regionally accredited school under the Southern Association of Colleges and Schools (SACS). </w:t>
      </w:r>
      <w:r w:rsidRPr="007E0430">
        <w:rPr>
          <w:rFonts w:ascii="Times New Roman" w:eastAsia="Times New Roman" w:hAnsi="Times New Roman" w:cs="Times New Roman"/>
        </w:rPr>
        <w:t xml:space="preserve">and upholds Texas State Standards (Texas Administrative Code [TAC] and State Board of Educator Certification [SBEC]). Candidate learning outcomes are identified in the course syllabus and aligned with each of the following accrediting organizations. </w:t>
      </w:r>
    </w:p>
    <w:p w14:paraId="1D9E9EE5" w14:textId="77777777" w:rsidR="00E66C3E" w:rsidRPr="007E0430" w:rsidRDefault="00E66C3E" w:rsidP="00E66C3E">
      <w:pPr>
        <w:pStyle w:val="NoSpacing"/>
        <w:contextualSpacing/>
        <w:rPr>
          <w:rFonts w:ascii="Times New Roman" w:hAnsi="Times New Roman" w:cs="Times New Roman"/>
        </w:rPr>
      </w:pPr>
    </w:p>
    <w:p w14:paraId="69427DB2" w14:textId="77777777" w:rsidR="00E66C3E" w:rsidRPr="002646DD" w:rsidRDefault="00E66C3E" w:rsidP="00E66C3E">
      <w:pPr>
        <w:autoSpaceDE w:val="0"/>
        <w:autoSpaceDN w:val="0"/>
        <w:adjustRightInd w:val="0"/>
        <w:contextualSpacing/>
        <w:rPr>
          <w:rFonts w:eastAsia="Calibri"/>
          <w:sz w:val="22"/>
          <w:szCs w:val="22"/>
        </w:rPr>
      </w:pPr>
      <w:r w:rsidRPr="002646DD">
        <w:rPr>
          <w:rFonts w:eastAsia="Times New Roman,Calibri"/>
          <w:sz w:val="22"/>
          <w:szCs w:val="22"/>
        </w:rPr>
        <w:t>Courses are designed to meet the educational requirements set forth by the state of Texas</w:t>
      </w:r>
      <w:r>
        <w:rPr>
          <w:rFonts w:eastAsia="Times New Roman,Calibri"/>
          <w:sz w:val="22"/>
          <w:szCs w:val="22"/>
        </w:rPr>
        <w:t xml:space="preserve"> and SBEC</w:t>
      </w:r>
      <w:r w:rsidRPr="002646DD">
        <w:rPr>
          <w:rFonts w:eastAsia="Times New Roman,Calibri"/>
          <w:sz w:val="22"/>
          <w:szCs w:val="22"/>
        </w:rPr>
        <w:t>. Upon completion of this program, the candidate is able to develop the knowledge, skills, and dispositions for</w:t>
      </w:r>
      <w:r>
        <w:rPr>
          <w:rFonts w:eastAsia="Times New Roman,Calibri"/>
          <w:sz w:val="22"/>
          <w:szCs w:val="22"/>
        </w:rPr>
        <w:t xml:space="preserve"> fulfilling the educational diagnostician</w:t>
      </w:r>
      <w:r w:rsidRPr="002646DD">
        <w:rPr>
          <w:rFonts w:eastAsia="Times New Roman,Calibri"/>
          <w:sz w:val="22"/>
          <w:szCs w:val="22"/>
        </w:rPr>
        <w:t xml:space="preserve"> role, build a school community that supports the success of all candidates, and facilitate the well-being and development of children and youth in the educational setting.</w:t>
      </w:r>
    </w:p>
    <w:p w14:paraId="12FE27D3" w14:textId="77777777" w:rsidR="00E66C3E" w:rsidRDefault="00E66C3E" w:rsidP="00E66C3E">
      <w:pPr>
        <w:pStyle w:val="Heading1"/>
        <w:rPr>
          <w:b/>
        </w:rPr>
      </w:pPr>
      <w:bookmarkStart w:id="2" w:name="_Toc24382774"/>
    </w:p>
    <w:p w14:paraId="1BA1AECB" w14:textId="0CE6F2D2" w:rsidR="00E66C3E" w:rsidRPr="00F22D45" w:rsidRDefault="00E66C3E" w:rsidP="00E66C3E">
      <w:pPr>
        <w:pStyle w:val="Heading1"/>
        <w:rPr>
          <w:b/>
        </w:rPr>
      </w:pPr>
      <w:r w:rsidRPr="00F22D45">
        <w:rPr>
          <w:b/>
        </w:rPr>
        <w:t>Prior Experience</w:t>
      </w:r>
      <w:bookmarkEnd w:id="2"/>
    </w:p>
    <w:p w14:paraId="24BB72D2" w14:textId="77777777" w:rsidR="00E66C3E" w:rsidRPr="00F22D45" w:rsidRDefault="00E66C3E" w:rsidP="00E66C3E">
      <w:pPr>
        <w:rPr>
          <w:color w:val="000000" w:themeColor="text1"/>
        </w:rPr>
      </w:pPr>
      <w:r>
        <w:rPr>
          <w:color w:val="000000" w:themeColor="text1"/>
        </w:rPr>
        <w:t xml:space="preserve">According to TEA: </w:t>
      </w:r>
      <w:r>
        <w:t>e</w:t>
      </w:r>
      <w:r w:rsidRPr="00F22D45">
        <w:t>ach EPP must develop and implement specific criteria and procedures that allow:</w:t>
      </w:r>
    </w:p>
    <w:p w14:paraId="4630AA4C" w14:textId="77777777" w:rsidR="00E66C3E" w:rsidRPr="00F22D45" w:rsidRDefault="00E66C3E" w:rsidP="00E66C3E">
      <w:r w:rsidRPr="00F22D45">
        <w:t>    (A) military service member or military veteran candidates to credit verified military service, training, or education toward the training, education, work experience, or related requirements (other than certification examinations) for educator certification requirements, provided that the military service, training, or education is directly related to the certificate being sought; and</w:t>
      </w:r>
    </w:p>
    <w:p w14:paraId="5401EE70" w14:textId="77777777" w:rsidR="00E66C3E" w:rsidRPr="00F22D45" w:rsidRDefault="00E66C3E" w:rsidP="00E66C3E">
      <w:r w:rsidRPr="00F22D45">
        <w:t>    (B) candidates who are not military service members or military veterans to substitute prior or ongoing service, training, or education, provided that the experience, education, or training is not also counted as a part of the internship, clinical teaching, or practicum requirements, was provided by an approved EPP or an accredited institution of higher education within the past five years, and is directly related to the certificate being sought.</w:t>
      </w:r>
    </w:p>
    <w:p w14:paraId="69252DCE" w14:textId="77777777" w:rsidR="00E66C3E" w:rsidRDefault="00E66C3E" w:rsidP="00E66C3E">
      <w:pPr>
        <w:rPr>
          <w:color w:val="000000" w:themeColor="text1"/>
        </w:rPr>
      </w:pPr>
    </w:p>
    <w:p w14:paraId="525B1FFC" w14:textId="420F07E9" w:rsidR="00E66C3E" w:rsidRDefault="00E66C3E" w:rsidP="00E66C3E">
      <w:pPr>
        <w:rPr>
          <w:color w:val="000000" w:themeColor="text1"/>
        </w:rPr>
      </w:pPr>
      <w:r>
        <w:rPr>
          <w:color w:val="000000" w:themeColor="text1"/>
        </w:rPr>
        <w:t xml:space="preserve">As such, each candidate who qualifies will have their experience aligned with curriculum/coursework to identify appropriate credit toward their degree and certification. </w:t>
      </w:r>
    </w:p>
    <w:p w14:paraId="55AF4D9C" w14:textId="41413CF4" w:rsidR="00E66C3E" w:rsidRDefault="00E66C3E" w:rsidP="00E66C3E">
      <w:pPr>
        <w:rPr>
          <w:color w:val="000000" w:themeColor="text1"/>
        </w:rPr>
      </w:pPr>
    </w:p>
    <w:p w14:paraId="7972D3F3" w14:textId="77777777" w:rsidR="00E66C3E" w:rsidRDefault="00E66C3E" w:rsidP="00E66C3E">
      <w:pPr>
        <w:pStyle w:val="Heading1"/>
        <w:rPr>
          <w:b/>
        </w:rPr>
      </w:pPr>
      <w:bookmarkStart w:id="3" w:name="_Toc24382777"/>
      <w:r>
        <w:rPr>
          <w:b/>
        </w:rPr>
        <w:t>TEA Complaint Process</w:t>
      </w:r>
      <w:bookmarkEnd w:id="3"/>
    </w:p>
    <w:p w14:paraId="453A0EC8" w14:textId="77777777" w:rsidR="00E66C3E" w:rsidRPr="004B639C" w:rsidRDefault="00E66C3E" w:rsidP="00E66C3E">
      <w:r>
        <w:t xml:space="preserve">Candidates should contact our Certification Office for issues concerning TEA. For more information about certification or to contact the office, see </w:t>
      </w:r>
      <w:hyperlink r:id="rId4" w:history="1">
        <w:r w:rsidRPr="006D3F43">
          <w:rPr>
            <w:rStyle w:val="Hyperlink"/>
          </w:rPr>
          <w:t>https://www.lamar.edu/education/texes-and-certification/index.html</w:t>
        </w:r>
      </w:hyperlink>
      <w:r>
        <w:t xml:space="preserve"> or call </w:t>
      </w:r>
      <w:r w:rsidRPr="004B639C">
        <w:t>(409) 880-2125</w:t>
      </w:r>
      <w:r>
        <w:t>.</w:t>
      </w:r>
      <w:r w:rsidRPr="004B639C">
        <w:t> </w:t>
      </w:r>
    </w:p>
    <w:p w14:paraId="5F55F216" w14:textId="77777777" w:rsidR="00E66C3E" w:rsidRDefault="00E66C3E" w:rsidP="00E66C3E"/>
    <w:p w14:paraId="7F351140" w14:textId="77777777" w:rsidR="00E66C3E" w:rsidRDefault="00E66C3E" w:rsidP="00E66C3E">
      <w:r>
        <w:t xml:space="preserve">If your issue is not resolved, you have the right to contact TEA and file a complaint at </w:t>
      </w:r>
      <w:hyperlink r:id="rId5" w:history="1">
        <w:r w:rsidRPr="006D3F43">
          <w:rPr>
            <w:rStyle w:val="Hyperlink"/>
          </w:rPr>
          <w:t>https://tea.texas.gov/About_TEA/Contact_Us/Complaints/TEA_Complaints_Management</w:t>
        </w:r>
      </w:hyperlink>
    </w:p>
    <w:p w14:paraId="7ECC29F7" w14:textId="77777777" w:rsidR="00E66C3E" w:rsidRPr="00F22D45" w:rsidRDefault="00E66C3E" w:rsidP="00E66C3E">
      <w:pPr>
        <w:rPr>
          <w:color w:val="000000" w:themeColor="text1"/>
        </w:rPr>
      </w:pPr>
    </w:p>
    <w:p w14:paraId="4AF291C5" w14:textId="77777777" w:rsidR="008F12B7" w:rsidRDefault="008F12B7"/>
    <w:sectPr w:rsidR="008F12B7" w:rsidSect="00B2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Calibri">
    <w:altName w:val="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3E"/>
    <w:rsid w:val="008F12B7"/>
    <w:rsid w:val="00B270AC"/>
    <w:rsid w:val="00E6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15DD6"/>
  <w15:chartTrackingRefBased/>
  <w15:docId w15:val="{1DF18828-F149-034D-89D0-DFBDD648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C3E"/>
    <w:rPr>
      <w:rFonts w:ascii="Times New Roman" w:eastAsia="Times New Roman" w:hAnsi="Times New Roman" w:cs="Times New Roman"/>
    </w:rPr>
  </w:style>
  <w:style w:type="paragraph" w:styleId="Heading1">
    <w:name w:val="heading 1"/>
    <w:basedOn w:val="Normal"/>
    <w:link w:val="Heading1Char"/>
    <w:uiPriority w:val="1"/>
    <w:qFormat/>
    <w:rsid w:val="00E66C3E"/>
    <w:pPr>
      <w:widowControl w:val="0"/>
      <w:outlineLvl w:val="0"/>
    </w:pPr>
    <w:rPr>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6C3E"/>
    <w:rPr>
      <w:rFonts w:ascii="Times New Roman" w:eastAsia="Times New Roman" w:hAnsi="Times New Roman" w:cs="Times New Roman"/>
      <w:bCs/>
      <w:color w:val="C00000"/>
    </w:rPr>
  </w:style>
  <w:style w:type="paragraph" w:styleId="NoSpacing">
    <w:name w:val="No Spacing"/>
    <w:link w:val="NoSpacingChar"/>
    <w:uiPriority w:val="98"/>
    <w:qFormat/>
    <w:rsid w:val="00E66C3E"/>
    <w:rPr>
      <w:rFonts w:eastAsiaTheme="minorEastAsia"/>
      <w:sz w:val="22"/>
      <w:szCs w:val="22"/>
    </w:rPr>
  </w:style>
  <w:style w:type="character" w:customStyle="1" w:styleId="NoSpacingChar">
    <w:name w:val="No Spacing Char"/>
    <w:basedOn w:val="DefaultParagraphFont"/>
    <w:link w:val="NoSpacing"/>
    <w:uiPriority w:val="98"/>
    <w:rsid w:val="00E66C3E"/>
    <w:rPr>
      <w:rFonts w:eastAsiaTheme="minorEastAsia"/>
      <w:sz w:val="22"/>
      <w:szCs w:val="22"/>
    </w:rPr>
  </w:style>
  <w:style w:type="character" w:styleId="Hyperlink">
    <w:name w:val="Hyperlink"/>
    <w:basedOn w:val="DefaultParagraphFont"/>
    <w:uiPriority w:val="99"/>
    <w:unhideWhenUsed/>
    <w:rsid w:val="00E66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texas.gov/About_TEA/Contact_Us/Complaints/TEA_Complaints_Management" TargetMode="External"/><Relationship Id="rId4" Type="http://schemas.openxmlformats.org/officeDocument/2006/relationships/hyperlink" Target="https://www.lamar.edu/education/texes-and-certific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 Weinbaum</dc:creator>
  <cp:keywords/>
  <dc:description/>
  <cp:lastModifiedBy>Rebecca K Weinbaum</cp:lastModifiedBy>
  <cp:revision>1</cp:revision>
  <dcterms:created xsi:type="dcterms:W3CDTF">2019-11-19T17:33:00Z</dcterms:created>
  <dcterms:modified xsi:type="dcterms:W3CDTF">2019-11-19T17:38:00Z</dcterms:modified>
</cp:coreProperties>
</file>