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D8E45" w14:textId="75629AF1" w:rsidR="00D43F3A" w:rsidRDefault="00D43F3A" w:rsidP="00D43F3A">
      <w:pPr>
        <w:spacing w:before="39" w:line="276" w:lineRule="auto"/>
        <w:ind w:left="4977" w:right="3527" w:hanging="1128"/>
        <w:jc w:val="center"/>
        <w:rPr>
          <w:rFonts w:asciiTheme="minorHAnsi" w:hAnsiTheme="minorHAnsi" w:cstheme="minorHAnsi"/>
          <w:b/>
          <w:sz w:val="24"/>
          <w:szCs w:val="24"/>
        </w:rPr>
      </w:pPr>
      <w:r w:rsidRPr="00D43F3A">
        <w:rPr>
          <w:rFonts w:asciiTheme="minorHAnsi" w:hAnsiTheme="minorHAnsi" w:cstheme="minorHAnsi"/>
          <w:b/>
          <w:sz w:val="24"/>
          <w:szCs w:val="24"/>
        </w:rPr>
        <w:t xml:space="preserve">UIEC </w:t>
      </w:r>
      <w:r w:rsidRPr="00D43F3A">
        <w:rPr>
          <w:rFonts w:asciiTheme="minorHAnsi" w:hAnsiTheme="minorHAnsi" w:cstheme="minorHAnsi"/>
          <w:b/>
          <w:sz w:val="24"/>
          <w:szCs w:val="24"/>
          <w:u w:val="single"/>
        </w:rPr>
        <w:t>Plan</w:t>
      </w:r>
      <w:r w:rsidRPr="00D43F3A">
        <w:rPr>
          <w:rFonts w:asciiTheme="minorHAnsi" w:hAnsiTheme="minorHAnsi" w:cstheme="minorHAnsi"/>
          <w:b/>
          <w:sz w:val="24"/>
          <w:szCs w:val="24"/>
        </w:rPr>
        <w:t xml:space="preserve"> Development Rubric</w:t>
      </w:r>
    </w:p>
    <w:p w14:paraId="379501C8" w14:textId="6057D777" w:rsidR="00D43F3A" w:rsidRPr="00D43F3A" w:rsidRDefault="00D43F3A" w:rsidP="00D43F3A">
      <w:pPr>
        <w:spacing w:before="39" w:line="276" w:lineRule="auto"/>
        <w:ind w:left="4977" w:right="3527" w:hanging="1128"/>
        <w:jc w:val="center"/>
        <w:rPr>
          <w:rFonts w:asciiTheme="minorHAnsi" w:hAnsiTheme="minorHAnsi" w:cstheme="minorHAnsi"/>
          <w:b/>
          <w:sz w:val="24"/>
          <w:szCs w:val="24"/>
        </w:rPr>
      </w:pPr>
      <w:r w:rsidRPr="00D43F3A">
        <w:rPr>
          <w:rFonts w:asciiTheme="minorHAnsi" w:hAnsiTheme="minorHAnsi" w:cstheme="minorHAnsi"/>
          <w:b/>
          <w:sz w:val="24"/>
          <w:szCs w:val="24"/>
        </w:rPr>
        <w:t>2017-2018</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961"/>
        <w:gridCol w:w="2881"/>
        <w:gridCol w:w="2160"/>
      </w:tblGrid>
      <w:tr w:rsidR="00FF5858" w14:paraId="1D51F3C4" w14:textId="77777777">
        <w:trPr>
          <w:trHeight w:val="1160"/>
        </w:trPr>
        <w:tc>
          <w:tcPr>
            <w:tcW w:w="1908" w:type="dxa"/>
          </w:tcPr>
          <w:p w14:paraId="1D51F3BC" w14:textId="77777777" w:rsidR="00FF5858" w:rsidRDefault="00FF5858">
            <w:pPr>
              <w:pStyle w:val="TableParagraph"/>
              <w:ind w:left="0"/>
              <w:rPr>
                <w:rFonts w:ascii="Times New Roman"/>
                <w:sz w:val="18"/>
              </w:rPr>
            </w:pPr>
          </w:p>
        </w:tc>
        <w:tc>
          <w:tcPr>
            <w:tcW w:w="3961" w:type="dxa"/>
          </w:tcPr>
          <w:p w14:paraId="1D51F3BD" w14:textId="77777777" w:rsidR="00FF5858" w:rsidRPr="00D43F3A" w:rsidRDefault="00D43F3A" w:rsidP="00D43F3A">
            <w:pPr>
              <w:pStyle w:val="TableParagraph"/>
              <w:spacing w:before="1"/>
              <w:ind w:left="777" w:right="774"/>
              <w:jc w:val="center"/>
              <w:rPr>
                <w:rFonts w:ascii="Calibri"/>
                <w:b/>
                <w:sz w:val="24"/>
                <w:szCs w:val="24"/>
              </w:rPr>
            </w:pPr>
            <w:r w:rsidRPr="00D43F3A">
              <w:rPr>
                <w:rFonts w:ascii="Calibri"/>
                <w:b/>
                <w:sz w:val="24"/>
                <w:szCs w:val="24"/>
              </w:rPr>
              <w:t>3.0</w:t>
            </w:r>
          </w:p>
          <w:p w14:paraId="1D51F3BE" w14:textId="77777777" w:rsidR="00FF5858" w:rsidRPr="00D43F3A" w:rsidRDefault="00D43F3A" w:rsidP="00D43F3A">
            <w:pPr>
              <w:pStyle w:val="TableParagraph"/>
              <w:ind w:left="777" w:right="778"/>
              <w:jc w:val="center"/>
              <w:rPr>
                <w:rFonts w:ascii="Calibri"/>
                <w:b/>
                <w:sz w:val="24"/>
                <w:szCs w:val="24"/>
              </w:rPr>
            </w:pPr>
            <w:r w:rsidRPr="00D43F3A">
              <w:rPr>
                <w:rFonts w:ascii="Calibri"/>
                <w:b/>
                <w:sz w:val="24"/>
                <w:szCs w:val="24"/>
              </w:rPr>
              <w:t>Exemplary</w:t>
            </w:r>
          </w:p>
          <w:p w14:paraId="1D51F3BF" w14:textId="77777777" w:rsidR="00FF5858" w:rsidRPr="00D43F3A" w:rsidRDefault="00D43F3A" w:rsidP="00D43F3A">
            <w:pPr>
              <w:pStyle w:val="TableParagraph"/>
              <w:spacing w:before="1" w:line="290" w:lineRule="atLeast"/>
              <w:ind w:left="777" w:right="778"/>
              <w:jc w:val="center"/>
              <w:rPr>
                <w:rFonts w:ascii="Calibri"/>
                <w:b/>
                <w:sz w:val="24"/>
                <w:szCs w:val="24"/>
              </w:rPr>
            </w:pPr>
            <w:r w:rsidRPr="00D43F3A">
              <w:rPr>
                <w:rFonts w:ascii="Calibri"/>
                <w:b/>
                <w:sz w:val="24"/>
                <w:szCs w:val="24"/>
              </w:rPr>
              <w:t>(Clear focus on program improvement)</w:t>
            </w:r>
          </w:p>
        </w:tc>
        <w:tc>
          <w:tcPr>
            <w:tcW w:w="2881" w:type="dxa"/>
          </w:tcPr>
          <w:p w14:paraId="1D51F3C0" w14:textId="77777777" w:rsidR="00FF5858" w:rsidRPr="00D43F3A" w:rsidRDefault="00D43F3A" w:rsidP="00D43F3A">
            <w:pPr>
              <w:pStyle w:val="TableParagraph"/>
              <w:spacing w:line="267" w:lineRule="exact"/>
              <w:ind w:left="1274" w:right="1275"/>
              <w:jc w:val="center"/>
              <w:rPr>
                <w:rFonts w:ascii="Calibri"/>
                <w:b/>
                <w:sz w:val="24"/>
                <w:szCs w:val="24"/>
              </w:rPr>
            </w:pPr>
            <w:r w:rsidRPr="00D43F3A">
              <w:rPr>
                <w:rFonts w:ascii="Calibri"/>
                <w:b/>
                <w:sz w:val="24"/>
                <w:szCs w:val="24"/>
              </w:rPr>
              <w:t>2.0</w:t>
            </w:r>
          </w:p>
          <w:p w14:paraId="1D51F3C1" w14:textId="77777777" w:rsidR="00FF5858" w:rsidRPr="00D43F3A" w:rsidRDefault="00D43F3A" w:rsidP="00D43F3A">
            <w:pPr>
              <w:pStyle w:val="TableParagraph"/>
              <w:ind w:left="336" w:right="565" w:firstLine="324"/>
              <w:jc w:val="center"/>
              <w:rPr>
                <w:rFonts w:ascii="Calibri"/>
                <w:b/>
                <w:sz w:val="24"/>
                <w:szCs w:val="24"/>
              </w:rPr>
            </w:pPr>
            <w:r w:rsidRPr="00D43F3A">
              <w:rPr>
                <w:rFonts w:ascii="Calibri"/>
                <w:b/>
                <w:sz w:val="24"/>
                <w:szCs w:val="24"/>
              </w:rPr>
              <w:t>Acceptable (Meets</w:t>
            </w:r>
            <w:r w:rsidRPr="00D43F3A">
              <w:rPr>
                <w:rFonts w:ascii="Calibri"/>
                <w:b/>
                <w:spacing w:val="-10"/>
                <w:sz w:val="24"/>
                <w:szCs w:val="24"/>
              </w:rPr>
              <w:t xml:space="preserve"> </w:t>
            </w:r>
            <w:r w:rsidRPr="00D43F3A">
              <w:rPr>
                <w:rFonts w:ascii="Calibri"/>
                <w:b/>
                <w:sz w:val="24"/>
                <w:szCs w:val="24"/>
              </w:rPr>
              <w:t>requirements)</w:t>
            </w:r>
          </w:p>
        </w:tc>
        <w:tc>
          <w:tcPr>
            <w:tcW w:w="2160" w:type="dxa"/>
          </w:tcPr>
          <w:p w14:paraId="1D51F3C2" w14:textId="77777777" w:rsidR="00FF5858" w:rsidRPr="00D43F3A" w:rsidRDefault="00D43F3A" w:rsidP="00D43F3A">
            <w:pPr>
              <w:pStyle w:val="TableParagraph"/>
              <w:spacing w:line="267" w:lineRule="exact"/>
              <w:ind w:left="913" w:right="914"/>
              <w:jc w:val="center"/>
              <w:rPr>
                <w:rFonts w:ascii="Calibri"/>
                <w:b/>
                <w:sz w:val="24"/>
                <w:szCs w:val="24"/>
              </w:rPr>
            </w:pPr>
            <w:r w:rsidRPr="00D43F3A">
              <w:rPr>
                <w:rFonts w:ascii="Calibri"/>
                <w:b/>
                <w:sz w:val="24"/>
                <w:szCs w:val="24"/>
              </w:rPr>
              <w:t>1.0</w:t>
            </w:r>
          </w:p>
          <w:p w14:paraId="1D51F3C3" w14:textId="77777777" w:rsidR="00FF5858" w:rsidRPr="00D43F3A" w:rsidRDefault="00D43F3A" w:rsidP="00D43F3A">
            <w:pPr>
              <w:pStyle w:val="TableParagraph"/>
              <w:ind w:right="405" w:firstLine="328"/>
              <w:jc w:val="center"/>
              <w:rPr>
                <w:rFonts w:ascii="Calibri"/>
                <w:b/>
                <w:sz w:val="24"/>
                <w:szCs w:val="24"/>
              </w:rPr>
            </w:pPr>
            <w:r w:rsidRPr="00D43F3A">
              <w:rPr>
                <w:rFonts w:ascii="Calibri"/>
                <w:b/>
                <w:sz w:val="24"/>
                <w:szCs w:val="24"/>
              </w:rPr>
              <w:t>Incomplete or</w:t>
            </w:r>
            <w:r w:rsidRPr="00D43F3A">
              <w:rPr>
                <w:rFonts w:ascii="Calibri"/>
                <w:b/>
                <w:sz w:val="24"/>
                <w:szCs w:val="24"/>
              </w:rPr>
              <w:t xml:space="preserve"> </w:t>
            </w:r>
            <w:r w:rsidRPr="00D43F3A">
              <w:rPr>
                <w:rFonts w:ascii="Calibri"/>
                <w:b/>
                <w:sz w:val="24"/>
                <w:szCs w:val="24"/>
              </w:rPr>
              <w:t>Unacceptable (Needs Attention)</w:t>
            </w:r>
          </w:p>
        </w:tc>
      </w:tr>
      <w:tr w:rsidR="00FF5858" w14:paraId="1D51F3DA" w14:textId="77777777" w:rsidTr="00D43F3A">
        <w:trPr>
          <w:trHeight w:val="3909"/>
        </w:trPr>
        <w:tc>
          <w:tcPr>
            <w:tcW w:w="1908" w:type="dxa"/>
          </w:tcPr>
          <w:p w14:paraId="1D51F3C5" w14:textId="77777777" w:rsidR="00FF5858" w:rsidRPr="00D43F3A" w:rsidRDefault="00D43F3A">
            <w:pPr>
              <w:pStyle w:val="TableParagraph"/>
              <w:spacing w:before="3"/>
              <w:ind w:left="103" w:right="214"/>
              <w:rPr>
                <w:rFonts w:asciiTheme="minorHAnsi" w:hAnsiTheme="minorHAnsi" w:cstheme="minorHAnsi"/>
                <w:sz w:val="18"/>
              </w:rPr>
            </w:pPr>
            <w:r w:rsidRPr="00D43F3A">
              <w:rPr>
                <w:rFonts w:asciiTheme="minorHAnsi" w:hAnsiTheme="minorHAnsi" w:cstheme="minorHAnsi"/>
                <w:sz w:val="18"/>
              </w:rPr>
              <w:t>1</w:t>
            </w:r>
            <w:r w:rsidRPr="00D43F3A">
              <w:rPr>
                <w:rFonts w:asciiTheme="minorHAnsi" w:hAnsiTheme="minorHAnsi" w:cstheme="minorHAnsi"/>
                <w:b/>
                <w:sz w:val="18"/>
              </w:rPr>
              <w:t xml:space="preserve">. Outcomes </w:t>
            </w:r>
            <w:r w:rsidRPr="00D43F3A">
              <w:rPr>
                <w:rFonts w:asciiTheme="minorHAnsi" w:hAnsiTheme="minorHAnsi" w:cstheme="minorHAnsi"/>
                <w:sz w:val="18"/>
              </w:rPr>
              <w:t>(number, clarity, coverage, usefulness) Will the outcomes support program improvement?)</w:t>
            </w:r>
          </w:p>
        </w:tc>
        <w:tc>
          <w:tcPr>
            <w:tcW w:w="3961" w:type="dxa"/>
          </w:tcPr>
          <w:p w14:paraId="1D51F3C6" w14:textId="77777777" w:rsidR="00FF5858" w:rsidRPr="00D43F3A" w:rsidRDefault="00D43F3A">
            <w:pPr>
              <w:pStyle w:val="TableParagraph"/>
              <w:ind w:right="236"/>
              <w:rPr>
                <w:rFonts w:asciiTheme="minorHAnsi" w:hAnsiTheme="minorHAnsi" w:cstheme="minorHAnsi"/>
                <w:sz w:val="18"/>
              </w:rPr>
            </w:pPr>
            <w:r w:rsidRPr="00D43F3A">
              <w:rPr>
                <w:rFonts w:asciiTheme="minorHAnsi" w:hAnsiTheme="minorHAnsi" w:cstheme="minorHAnsi"/>
                <w:sz w:val="18"/>
              </w:rPr>
              <w:t>Each outcome appears to have potential for leading to improvement efforts that are consistent with university and program goals.</w:t>
            </w:r>
          </w:p>
          <w:p w14:paraId="1D51F3C7" w14:textId="77777777" w:rsidR="00FF5858" w:rsidRPr="00D43F3A" w:rsidRDefault="00FF5858">
            <w:pPr>
              <w:pStyle w:val="TableParagraph"/>
              <w:spacing w:before="1"/>
              <w:ind w:left="0"/>
              <w:rPr>
                <w:rFonts w:asciiTheme="minorHAnsi" w:hAnsiTheme="minorHAnsi" w:cstheme="minorHAnsi"/>
                <w:b/>
                <w:sz w:val="18"/>
              </w:rPr>
            </w:pPr>
          </w:p>
          <w:p w14:paraId="1D51F3C8" w14:textId="77777777" w:rsidR="00FF5858" w:rsidRPr="00D43F3A" w:rsidRDefault="00D43F3A">
            <w:pPr>
              <w:pStyle w:val="TableParagraph"/>
              <w:ind w:right="226"/>
              <w:rPr>
                <w:rFonts w:asciiTheme="minorHAnsi" w:hAnsiTheme="minorHAnsi" w:cstheme="minorHAnsi"/>
                <w:sz w:val="18"/>
              </w:rPr>
            </w:pPr>
            <w:r w:rsidRPr="00D43F3A">
              <w:rPr>
                <w:rFonts w:asciiTheme="minorHAnsi" w:hAnsiTheme="minorHAnsi" w:cstheme="minorHAnsi"/>
                <w:b/>
                <w:sz w:val="18"/>
              </w:rPr>
              <w:t xml:space="preserve">Provide context </w:t>
            </w:r>
            <w:r w:rsidRPr="00D43F3A">
              <w:rPr>
                <w:rFonts w:asciiTheme="minorHAnsi" w:hAnsiTheme="minorHAnsi" w:cstheme="minorHAnsi"/>
                <w:sz w:val="18"/>
              </w:rPr>
              <w:t>A meaningful context o</w:t>
            </w:r>
            <w:r w:rsidRPr="00D43F3A">
              <w:rPr>
                <w:rFonts w:asciiTheme="minorHAnsi" w:hAnsiTheme="minorHAnsi" w:cstheme="minorHAnsi"/>
                <w:sz w:val="18"/>
              </w:rPr>
              <w:t>r rationale is provided for outcomes. It may be provided in the mission or goals section or as a rationale in the outcomes section.</w:t>
            </w:r>
          </w:p>
          <w:p w14:paraId="1D51F3C9" w14:textId="77777777" w:rsidR="00FF5858" w:rsidRPr="00D43F3A" w:rsidRDefault="00FF5858">
            <w:pPr>
              <w:pStyle w:val="TableParagraph"/>
              <w:ind w:left="0"/>
              <w:rPr>
                <w:rFonts w:asciiTheme="minorHAnsi" w:hAnsiTheme="minorHAnsi" w:cstheme="minorHAnsi"/>
                <w:b/>
                <w:sz w:val="17"/>
              </w:rPr>
            </w:pPr>
          </w:p>
          <w:p w14:paraId="1D51F3CA" w14:textId="77777777" w:rsidR="00FF5858" w:rsidRPr="00D43F3A" w:rsidRDefault="00D43F3A">
            <w:pPr>
              <w:pStyle w:val="TableParagraph"/>
              <w:ind w:right="126"/>
              <w:jc w:val="both"/>
              <w:rPr>
                <w:rFonts w:asciiTheme="minorHAnsi" w:hAnsiTheme="minorHAnsi" w:cstheme="minorHAnsi"/>
                <w:sz w:val="18"/>
              </w:rPr>
            </w:pPr>
            <w:r w:rsidRPr="00D43F3A">
              <w:rPr>
                <w:rFonts w:asciiTheme="minorHAnsi" w:hAnsiTheme="minorHAnsi" w:cstheme="minorHAnsi"/>
                <w:sz w:val="18"/>
              </w:rPr>
              <w:t>It is clear whether outcomes focus on areas of special concern or comprehensive coverage of program initiatives.</w:t>
            </w:r>
          </w:p>
          <w:p w14:paraId="1D51F3CB" w14:textId="77777777" w:rsidR="00FF5858" w:rsidRPr="00D43F3A" w:rsidRDefault="00FF5858">
            <w:pPr>
              <w:pStyle w:val="TableParagraph"/>
              <w:spacing w:before="2"/>
              <w:ind w:left="0"/>
              <w:rPr>
                <w:rFonts w:asciiTheme="minorHAnsi" w:hAnsiTheme="minorHAnsi" w:cstheme="minorHAnsi"/>
                <w:b/>
                <w:sz w:val="17"/>
              </w:rPr>
            </w:pPr>
          </w:p>
          <w:p w14:paraId="1D51F3CC" w14:textId="77777777" w:rsidR="00FF5858" w:rsidRPr="00D43F3A" w:rsidRDefault="00D43F3A">
            <w:pPr>
              <w:pStyle w:val="TableParagraph"/>
              <w:spacing w:before="1"/>
              <w:ind w:right="258" w:firstLine="38"/>
              <w:rPr>
                <w:rFonts w:asciiTheme="minorHAnsi" w:hAnsiTheme="minorHAnsi" w:cstheme="minorHAnsi"/>
                <w:sz w:val="18"/>
              </w:rPr>
            </w:pPr>
            <w:r w:rsidRPr="00D43F3A">
              <w:rPr>
                <w:rFonts w:asciiTheme="minorHAnsi" w:hAnsiTheme="minorHAnsi" w:cstheme="minorHAnsi"/>
                <w:sz w:val="18"/>
              </w:rPr>
              <w:t>If a subset of outcomes is addressed as part of a multi-year plan, a schedule for full coverage is provided.</w:t>
            </w:r>
          </w:p>
        </w:tc>
        <w:tc>
          <w:tcPr>
            <w:tcW w:w="2881" w:type="dxa"/>
          </w:tcPr>
          <w:p w14:paraId="1D51F3CE" w14:textId="44250F9E" w:rsidR="00FF5858" w:rsidRPr="00D43F3A" w:rsidRDefault="00D43F3A" w:rsidP="00D43F3A">
            <w:pPr>
              <w:pStyle w:val="TableParagraph"/>
              <w:spacing w:line="242" w:lineRule="auto"/>
              <w:ind w:left="103" w:right="106"/>
              <w:rPr>
                <w:rFonts w:asciiTheme="minorHAnsi" w:hAnsiTheme="minorHAnsi" w:cstheme="minorHAnsi"/>
                <w:sz w:val="18"/>
              </w:rPr>
            </w:pPr>
            <w:r w:rsidRPr="00D43F3A">
              <w:rPr>
                <w:rFonts w:asciiTheme="minorHAnsi" w:hAnsiTheme="minorHAnsi" w:cstheme="minorHAnsi"/>
                <w:sz w:val="18"/>
              </w:rPr>
              <w:t>Three outcomes focus clearly on important program issues.</w:t>
            </w:r>
          </w:p>
          <w:p w14:paraId="1D51F3D0" w14:textId="49F6F0AF" w:rsidR="00FF5858" w:rsidRPr="00D43F3A" w:rsidRDefault="00D43F3A" w:rsidP="00D43F3A">
            <w:pPr>
              <w:pStyle w:val="TableParagraph"/>
              <w:ind w:left="103" w:right="566"/>
              <w:rPr>
                <w:rFonts w:asciiTheme="minorHAnsi" w:hAnsiTheme="minorHAnsi" w:cstheme="minorHAnsi"/>
                <w:sz w:val="18"/>
              </w:rPr>
            </w:pPr>
            <w:r w:rsidRPr="00D43F3A">
              <w:rPr>
                <w:rFonts w:asciiTheme="minorHAnsi" w:hAnsiTheme="minorHAnsi" w:cstheme="minorHAnsi"/>
                <w:sz w:val="18"/>
              </w:rPr>
              <w:t>All outcomes are linked appropriately to other plans (univ. strategic plan, core learnin</w:t>
            </w:r>
            <w:r w:rsidRPr="00D43F3A">
              <w:rPr>
                <w:rFonts w:asciiTheme="minorHAnsi" w:hAnsiTheme="minorHAnsi" w:cstheme="minorHAnsi"/>
                <w:sz w:val="18"/>
              </w:rPr>
              <w:t>g outcomes, etc.)</w:t>
            </w:r>
          </w:p>
          <w:p w14:paraId="1D51F3D2" w14:textId="57B116AA" w:rsidR="00FF5858" w:rsidRPr="00D43F3A" w:rsidRDefault="00D43F3A" w:rsidP="00D43F3A">
            <w:pPr>
              <w:pStyle w:val="TableParagraph"/>
              <w:spacing w:before="1"/>
              <w:ind w:left="103" w:right="396"/>
              <w:rPr>
                <w:rFonts w:asciiTheme="minorHAnsi" w:hAnsiTheme="minorHAnsi" w:cstheme="minorHAnsi"/>
                <w:sz w:val="18"/>
              </w:rPr>
            </w:pPr>
            <w:r w:rsidRPr="00D43F3A">
              <w:rPr>
                <w:rFonts w:asciiTheme="minorHAnsi" w:hAnsiTheme="minorHAnsi" w:cstheme="minorHAnsi"/>
                <w:sz w:val="18"/>
              </w:rPr>
              <w:t>All academic programs must have at least 3 outcomes that focus on student learning.</w:t>
            </w:r>
          </w:p>
          <w:p w14:paraId="1D51F3D4" w14:textId="0D2DC524" w:rsidR="00FF5858" w:rsidRPr="00D43F3A" w:rsidRDefault="00D43F3A" w:rsidP="00D43F3A">
            <w:pPr>
              <w:pStyle w:val="TableParagraph"/>
              <w:spacing w:line="242" w:lineRule="auto"/>
              <w:ind w:left="103" w:right="106"/>
              <w:rPr>
                <w:rFonts w:asciiTheme="minorHAnsi" w:hAnsiTheme="minorHAnsi" w:cstheme="minorHAnsi"/>
                <w:sz w:val="18"/>
              </w:rPr>
            </w:pPr>
            <w:r w:rsidRPr="00D43F3A">
              <w:rPr>
                <w:rFonts w:asciiTheme="minorHAnsi" w:hAnsiTheme="minorHAnsi" w:cstheme="minorHAnsi"/>
                <w:sz w:val="18"/>
              </w:rPr>
              <w:t>Academic support programs and student affairs must have at least one outcome that is associated with student learning.</w:t>
            </w:r>
          </w:p>
          <w:p w14:paraId="1D51F3D5" w14:textId="77777777" w:rsidR="00FF5858" w:rsidRPr="00D43F3A" w:rsidRDefault="00D43F3A">
            <w:pPr>
              <w:pStyle w:val="TableParagraph"/>
              <w:ind w:left="103" w:right="106"/>
              <w:rPr>
                <w:rFonts w:asciiTheme="minorHAnsi" w:hAnsiTheme="minorHAnsi" w:cstheme="minorHAnsi"/>
                <w:sz w:val="18"/>
              </w:rPr>
            </w:pPr>
            <w:r w:rsidRPr="00D43F3A">
              <w:rPr>
                <w:rFonts w:asciiTheme="minorHAnsi" w:hAnsiTheme="minorHAnsi" w:cstheme="minorHAnsi"/>
                <w:sz w:val="18"/>
              </w:rPr>
              <w:t>Administrative units must have at least one outcome focused on</w:t>
            </w:r>
          </w:p>
          <w:p w14:paraId="1D51F3D6" w14:textId="77777777" w:rsidR="00FF5858" w:rsidRPr="00D43F3A" w:rsidRDefault="00D43F3A">
            <w:pPr>
              <w:pStyle w:val="TableParagraph"/>
              <w:spacing w:before="5" w:line="206" w:lineRule="exact"/>
              <w:ind w:left="103" w:right="263"/>
              <w:rPr>
                <w:rFonts w:asciiTheme="minorHAnsi" w:hAnsiTheme="minorHAnsi" w:cstheme="minorHAnsi"/>
                <w:sz w:val="18"/>
              </w:rPr>
            </w:pPr>
            <w:r w:rsidRPr="00D43F3A">
              <w:rPr>
                <w:rFonts w:asciiTheme="minorHAnsi" w:hAnsiTheme="minorHAnsi" w:cstheme="minorHAnsi"/>
                <w:sz w:val="18"/>
              </w:rPr>
              <w:t xml:space="preserve">improving client </w:t>
            </w:r>
            <w:r w:rsidRPr="00D43F3A">
              <w:rPr>
                <w:rFonts w:asciiTheme="minorHAnsi" w:hAnsiTheme="minorHAnsi" w:cstheme="minorHAnsi"/>
                <w:w w:val="95"/>
                <w:sz w:val="18"/>
              </w:rPr>
              <w:t>satisfaction/service</w:t>
            </w:r>
          </w:p>
        </w:tc>
        <w:tc>
          <w:tcPr>
            <w:tcW w:w="2160" w:type="dxa"/>
          </w:tcPr>
          <w:p w14:paraId="1D51F3D7" w14:textId="77777777" w:rsidR="00FF5858" w:rsidRPr="00D43F3A" w:rsidRDefault="00D43F3A">
            <w:pPr>
              <w:pStyle w:val="TableParagraph"/>
              <w:ind w:right="247"/>
              <w:rPr>
                <w:rFonts w:asciiTheme="minorHAnsi" w:hAnsiTheme="minorHAnsi" w:cstheme="minorHAnsi"/>
                <w:sz w:val="18"/>
              </w:rPr>
            </w:pPr>
            <w:r w:rsidRPr="00D43F3A">
              <w:rPr>
                <w:rFonts w:asciiTheme="minorHAnsi" w:hAnsiTheme="minorHAnsi" w:cstheme="minorHAnsi"/>
                <w:sz w:val="18"/>
              </w:rPr>
              <w:t>Outcome statement(s) are missing or do not meet acceptable standards</w:t>
            </w:r>
          </w:p>
          <w:p w14:paraId="1D51F3D8" w14:textId="77777777" w:rsidR="00FF5858" w:rsidRPr="00D43F3A" w:rsidRDefault="00FF5858">
            <w:pPr>
              <w:pStyle w:val="TableParagraph"/>
              <w:spacing w:before="6"/>
              <w:ind w:left="0"/>
              <w:rPr>
                <w:rFonts w:asciiTheme="minorHAnsi" w:hAnsiTheme="minorHAnsi" w:cstheme="minorHAnsi"/>
                <w:b/>
                <w:sz w:val="17"/>
              </w:rPr>
            </w:pPr>
          </w:p>
          <w:p w14:paraId="1D51F3D9" w14:textId="77777777" w:rsidR="00FF5858" w:rsidRPr="00D43F3A" w:rsidRDefault="00D43F3A">
            <w:pPr>
              <w:pStyle w:val="TableParagraph"/>
              <w:ind w:right="86"/>
              <w:rPr>
                <w:rFonts w:asciiTheme="minorHAnsi" w:hAnsiTheme="minorHAnsi" w:cstheme="minorHAnsi"/>
                <w:sz w:val="18"/>
              </w:rPr>
            </w:pPr>
            <w:r w:rsidRPr="00D43F3A">
              <w:rPr>
                <w:rFonts w:asciiTheme="minorHAnsi" w:hAnsiTheme="minorHAnsi" w:cstheme="minorHAnsi"/>
                <w:sz w:val="18"/>
              </w:rPr>
              <w:t xml:space="preserve">WEAVE plan for current cycle has not been reviewed and </w:t>
            </w:r>
            <w:bookmarkStart w:id="0" w:name="_GoBack"/>
            <w:bookmarkEnd w:id="0"/>
            <w:r w:rsidRPr="00D43F3A">
              <w:rPr>
                <w:rFonts w:asciiTheme="minorHAnsi" w:hAnsiTheme="minorHAnsi" w:cstheme="minorHAnsi"/>
                <w:sz w:val="18"/>
              </w:rPr>
              <w:t>verified by program as appropr</w:t>
            </w:r>
            <w:r w:rsidRPr="00D43F3A">
              <w:rPr>
                <w:rFonts w:asciiTheme="minorHAnsi" w:hAnsiTheme="minorHAnsi" w:cstheme="minorHAnsi"/>
                <w:sz w:val="18"/>
              </w:rPr>
              <w:t>iate for the year.</w:t>
            </w:r>
          </w:p>
        </w:tc>
      </w:tr>
      <w:tr w:rsidR="00FF5858" w14:paraId="1D51F3E7" w14:textId="77777777">
        <w:trPr>
          <w:trHeight w:val="3120"/>
        </w:trPr>
        <w:tc>
          <w:tcPr>
            <w:tcW w:w="1908" w:type="dxa"/>
          </w:tcPr>
          <w:p w14:paraId="1D51F3DB" w14:textId="3D3D52B0" w:rsidR="00FF5858" w:rsidRPr="00D43F3A" w:rsidRDefault="00D43F3A">
            <w:pPr>
              <w:pStyle w:val="TableParagraph"/>
              <w:spacing w:line="242" w:lineRule="auto"/>
              <w:ind w:left="103" w:right="94"/>
              <w:rPr>
                <w:rFonts w:asciiTheme="minorHAnsi" w:hAnsiTheme="minorHAnsi" w:cstheme="minorHAnsi"/>
                <w:sz w:val="18"/>
              </w:rPr>
            </w:pPr>
            <w:r w:rsidRPr="00D43F3A">
              <w:rPr>
                <w:rFonts w:asciiTheme="minorHAnsi" w:hAnsiTheme="minorHAnsi" w:cstheme="minorHAnsi"/>
                <w:sz w:val="18"/>
              </w:rPr>
              <w:t>2. Meas</w:t>
            </w:r>
            <w:r>
              <w:rPr>
                <w:rFonts w:asciiTheme="minorHAnsi" w:hAnsiTheme="minorHAnsi" w:cstheme="minorHAnsi"/>
                <w:sz w:val="18"/>
              </w:rPr>
              <w:t xml:space="preserve">ures (number, clarity, quality </w:t>
            </w:r>
            <w:r w:rsidRPr="00D43F3A">
              <w:rPr>
                <w:rFonts w:asciiTheme="minorHAnsi" w:hAnsiTheme="minorHAnsi" w:cstheme="minorHAnsi"/>
                <w:sz w:val="18"/>
              </w:rPr>
              <w:t>of description) Will the measures support program improvement efforts? Each measurement appears useful for supporting program improvement efforts.</w:t>
            </w:r>
          </w:p>
        </w:tc>
        <w:tc>
          <w:tcPr>
            <w:tcW w:w="3961" w:type="dxa"/>
          </w:tcPr>
          <w:p w14:paraId="1D51F3DC" w14:textId="77777777" w:rsidR="00FF5858" w:rsidRPr="00D43F3A" w:rsidRDefault="00D43F3A">
            <w:pPr>
              <w:pStyle w:val="TableParagraph"/>
              <w:spacing w:line="242" w:lineRule="auto"/>
              <w:ind w:right="196"/>
              <w:rPr>
                <w:rFonts w:asciiTheme="minorHAnsi" w:hAnsiTheme="minorHAnsi" w:cstheme="minorHAnsi"/>
                <w:sz w:val="18"/>
              </w:rPr>
            </w:pPr>
            <w:r w:rsidRPr="00D43F3A">
              <w:rPr>
                <w:rFonts w:asciiTheme="minorHAnsi" w:hAnsiTheme="minorHAnsi" w:cstheme="minorHAnsi"/>
                <w:sz w:val="18"/>
              </w:rPr>
              <w:t>Each measures appears useful for supporting program improvement efforts,</w:t>
            </w:r>
          </w:p>
          <w:p w14:paraId="1D51F3DD" w14:textId="77777777" w:rsidR="00FF5858" w:rsidRPr="00D43F3A" w:rsidRDefault="00FF5858">
            <w:pPr>
              <w:pStyle w:val="TableParagraph"/>
              <w:spacing w:before="2"/>
              <w:ind w:left="0"/>
              <w:rPr>
                <w:rFonts w:asciiTheme="minorHAnsi" w:hAnsiTheme="minorHAnsi" w:cstheme="minorHAnsi"/>
                <w:b/>
                <w:sz w:val="17"/>
              </w:rPr>
            </w:pPr>
          </w:p>
          <w:p w14:paraId="1D51F3DE" w14:textId="77777777" w:rsidR="00FF5858" w:rsidRPr="00D43F3A" w:rsidRDefault="00D43F3A">
            <w:pPr>
              <w:pStyle w:val="TableParagraph"/>
              <w:ind w:right="217"/>
              <w:rPr>
                <w:rFonts w:asciiTheme="minorHAnsi" w:hAnsiTheme="minorHAnsi" w:cstheme="minorHAnsi"/>
                <w:sz w:val="18"/>
              </w:rPr>
            </w:pPr>
            <w:r w:rsidRPr="00D43F3A">
              <w:rPr>
                <w:rFonts w:asciiTheme="minorHAnsi" w:hAnsiTheme="minorHAnsi" w:cstheme="minorHAnsi"/>
                <w:sz w:val="18"/>
              </w:rPr>
              <w:t>Where competing approaches to measurement exist, (Ex: std. test vs .rubric) a rationale is provided in the measurement section to explain why the measure was selected rather than oth</w:t>
            </w:r>
            <w:r w:rsidRPr="00D43F3A">
              <w:rPr>
                <w:rFonts w:asciiTheme="minorHAnsi" w:hAnsiTheme="minorHAnsi" w:cstheme="minorHAnsi"/>
                <w:sz w:val="18"/>
              </w:rPr>
              <w:t>er options.</w:t>
            </w:r>
          </w:p>
          <w:p w14:paraId="1D51F3DF" w14:textId="77777777" w:rsidR="00FF5858" w:rsidRPr="00D43F3A" w:rsidRDefault="00FF5858">
            <w:pPr>
              <w:pStyle w:val="TableParagraph"/>
              <w:spacing w:before="3"/>
              <w:ind w:left="0"/>
              <w:rPr>
                <w:rFonts w:asciiTheme="minorHAnsi" w:hAnsiTheme="minorHAnsi" w:cstheme="minorHAnsi"/>
                <w:b/>
                <w:sz w:val="18"/>
              </w:rPr>
            </w:pPr>
          </w:p>
          <w:p w14:paraId="1D51F3E0" w14:textId="77777777" w:rsidR="00FF5858" w:rsidRPr="00D43F3A" w:rsidRDefault="00D43F3A">
            <w:pPr>
              <w:pStyle w:val="TableParagraph"/>
              <w:rPr>
                <w:rFonts w:asciiTheme="minorHAnsi" w:hAnsiTheme="minorHAnsi" w:cstheme="minorHAnsi"/>
                <w:sz w:val="18"/>
              </w:rPr>
            </w:pPr>
            <w:r w:rsidRPr="00D43F3A">
              <w:rPr>
                <w:rFonts w:asciiTheme="minorHAnsi" w:hAnsiTheme="minorHAnsi" w:cstheme="minorHAnsi"/>
                <w:sz w:val="18"/>
              </w:rPr>
              <w:t>Some outcomes have multiple measures</w:t>
            </w:r>
          </w:p>
        </w:tc>
        <w:tc>
          <w:tcPr>
            <w:tcW w:w="2881" w:type="dxa"/>
          </w:tcPr>
          <w:p w14:paraId="1D51F3E1" w14:textId="77777777" w:rsidR="00FF5858" w:rsidRPr="00D43F3A" w:rsidRDefault="00D43F3A">
            <w:pPr>
              <w:pStyle w:val="TableParagraph"/>
              <w:spacing w:line="242" w:lineRule="auto"/>
              <w:ind w:left="103" w:right="146"/>
              <w:rPr>
                <w:rFonts w:asciiTheme="minorHAnsi" w:hAnsiTheme="minorHAnsi" w:cstheme="minorHAnsi"/>
                <w:sz w:val="18"/>
              </w:rPr>
            </w:pPr>
            <w:r w:rsidRPr="00D43F3A">
              <w:rPr>
                <w:rFonts w:asciiTheme="minorHAnsi" w:hAnsiTheme="minorHAnsi" w:cstheme="minorHAnsi"/>
                <w:sz w:val="18"/>
              </w:rPr>
              <w:t>Measures for at least three outcomes are clear, feasible and consistent with outcomes.</w:t>
            </w:r>
          </w:p>
          <w:p w14:paraId="1D51F3E2" w14:textId="77777777" w:rsidR="00FF5858" w:rsidRPr="00D43F3A" w:rsidRDefault="00D43F3A">
            <w:pPr>
              <w:pStyle w:val="TableParagraph"/>
              <w:spacing w:before="1" w:line="242" w:lineRule="auto"/>
              <w:ind w:left="103" w:right="236"/>
              <w:rPr>
                <w:rFonts w:asciiTheme="minorHAnsi" w:hAnsiTheme="minorHAnsi" w:cstheme="minorHAnsi"/>
                <w:sz w:val="18"/>
              </w:rPr>
            </w:pPr>
            <w:r w:rsidRPr="00D43F3A">
              <w:rPr>
                <w:rFonts w:asciiTheme="minorHAnsi" w:hAnsiTheme="minorHAnsi" w:cstheme="minorHAnsi"/>
                <w:sz w:val="18"/>
              </w:rPr>
              <w:t>Measurement process is fully &amp; clearly described, e.g., includes measurement instruments, describes when, where, how, w</w:t>
            </w:r>
            <w:r w:rsidRPr="00D43F3A">
              <w:rPr>
                <w:rFonts w:asciiTheme="minorHAnsi" w:hAnsiTheme="minorHAnsi" w:cstheme="minorHAnsi"/>
                <w:sz w:val="18"/>
              </w:rPr>
              <w:t>ho, etc.</w:t>
            </w:r>
          </w:p>
          <w:p w14:paraId="1D51F3E3" w14:textId="08FDC178" w:rsidR="00FF5858" w:rsidRPr="00D43F3A" w:rsidRDefault="00D43F3A" w:rsidP="00D43F3A">
            <w:pPr>
              <w:spacing w:before="1"/>
              <w:ind w:left="102" w:right="427"/>
              <w:rPr>
                <w:rFonts w:asciiTheme="minorHAnsi" w:eastAsia="Calibri" w:hAnsiTheme="minorHAnsi" w:cstheme="minorHAnsi"/>
                <w:color w:val="FF0000"/>
                <w:sz w:val="18"/>
              </w:rPr>
            </w:pPr>
            <w:r w:rsidRPr="00D43F3A">
              <w:rPr>
                <w:rFonts w:asciiTheme="minorHAnsi" w:eastAsia="Calibri" w:hAnsiTheme="minorHAnsi" w:cstheme="minorHAnsi"/>
                <w:color w:val="FF0000"/>
                <w:sz w:val="18"/>
              </w:rPr>
              <w:t>If course in which the outcome is being measured is offered in more than one modality (online, hybrid, face to face), the measures should be comparable and results must be shown by delivery format (i.e. online and face to face) and by total (whole).</w:t>
            </w:r>
          </w:p>
          <w:p w14:paraId="1D51F3E5" w14:textId="467E75A4" w:rsidR="00FF5858" w:rsidRPr="00D43F3A" w:rsidRDefault="00D43F3A" w:rsidP="00D43F3A">
            <w:pPr>
              <w:pStyle w:val="TableParagraph"/>
              <w:ind w:left="103" w:right="176"/>
              <w:rPr>
                <w:rFonts w:asciiTheme="minorHAnsi" w:hAnsiTheme="minorHAnsi" w:cstheme="minorHAnsi"/>
                <w:sz w:val="18"/>
              </w:rPr>
            </w:pPr>
            <w:r w:rsidRPr="00D43F3A">
              <w:rPr>
                <w:rFonts w:asciiTheme="minorHAnsi" w:hAnsiTheme="minorHAnsi" w:cstheme="minorHAnsi"/>
                <w:sz w:val="18"/>
              </w:rPr>
              <w:t>Rubrics should include assessment dimensions, performance categories, and descriptions of desired performance or product for each</w:t>
            </w:r>
            <w:r>
              <w:rPr>
                <w:rFonts w:asciiTheme="minorHAnsi" w:hAnsiTheme="minorHAnsi" w:cstheme="minorHAnsi"/>
                <w:sz w:val="18"/>
              </w:rPr>
              <w:t xml:space="preserve"> </w:t>
            </w:r>
            <w:r w:rsidRPr="00D43F3A">
              <w:rPr>
                <w:rFonts w:asciiTheme="minorHAnsi" w:hAnsiTheme="minorHAnsi" w:cstheme="minorHAnsi"/>
                <w:sz w:val="18"/>
              </w:rPr>
              <w:t>performance category.</w:t>
            </w:r>
          </w:p>
        </w:tc>
        <w:tc>
          <w:tcPr>
            <w:tcW w:w="2160" w:type="dxa"/>
          </w:tcPr>
          <w:p w14:paraId="1D51F3E6" w14:textId="77777777" w:rsidR="00FF5858" w:rsidRPr="00D43F3A" w:rsidRDefault="00D43F3A">
            <w:pPr>
              <w:pStyle w:val="TableParagraph"/>
              <w:spacing w:line="242" w:lineRule="auto"/>
              <w:ind w:right="267"/>
              <w:rPr>
                <w:rFonts w:asciiTheme="minorHAnsi" w:hAnsiTheme="minorHAnsi" w:cstheme="minorHAnsi"/>
                <w:sz w:val="18"/>
              </w:rPr>
            </w:pPr>
            <w:r w:rsidRPr="00D43F3A">
              <w:rPr>
                <w:rFonts w:asciiTheme="minorHAnsi" w:hAnsiTheme="minorHAnsi" w:cstheme="minorHAnsi"/>
                <w:sz w:val="18"/>
              </w:rPr>
              <w:t>Measures are missing or do not meet acceptable standards</w:t>
            </w:r>
          </w:p>
        </w:tc>
      </w:tr>
      <w:tr w:rsidR="00FF5858" w14:paraId="1D51F3EE" w14:textId="77777777">
        <w:trPr>
          <w:trHeight w:val="2080"/>
        </w:trPr>
        <w:tc>
          <w:tcPr>
            <w:tcW w:w="1908" w:type="dxa"/>
          </w:tcPr>
          <w:p w14:paraId="1D51F3E8" w14:textId="77777777" w:rsidR="00FF5858" w:rsidRPr="00D43F3A" w:rsidRDefault="00D43F3A">
            <w:pPr>
              <w:pStyle w:val="TableParagraph"/>
              <w:spacing w:line="242" w:lineRule="auto"/>
              <w:ind w:left="103" w:right="134"/>
              <w:rPr>
                <w:rFonts w:asciiTheme="minorHAnsi" w:hAnsiTheme="minorHAnsi" w:cstheme="minorHAnsi"/>
                <w:sz w:val="18"/>
              </w:rPr>
            </w:pPr>
            <w:r w:rsidRPr="00D43F3A">
              <w:rPr>
                <w:rFonts w:asciiTheme="minorHAnsi" w:hAnsiTheme="minorHAnsi" w:cstheme="minorHAnsi"/>
                <w:sz w:val="18"/>
              </w:rPr>
              <w:t>3.Achievement Targets (number clarity, rigor , usefulness) Will the level of achievement targets support program improvement</w:t>
            </w:r>
          </w:p>
        </w:tc>
        <w:tc>
          <w:tcPr>
            <w:tcW w:w="3961" w:type="dxa"/>
          </w:tcPr>
          <w:p w14:paraId="1D51F3E9" w14:textId="77777777" w:rsidR="00FF5858" w:rsidRPr="00D43F3A" w:rsidRDefault="00D43F3A">
            <w:pPr>
              <w:pStyle w:val="TableParagraph"/>
              <w:spacing w:line="242" w:lineRule="auto"/>
              <w:ind w:right="226"/>
              <w:rPr>
                <w:rFonts w:asciiTheme="minorHAnsi" w:hAnsiTheme="minorHAnsi" w:cstheme="minorHAnsi"/>
                <w:sz w:val="18"/>
              </w:rPr>
            </w:pPr>
            <w:r w:rsidRPr="00D43F3A">
              <w:rPr>
                <w:rFonts w:asciiTheme="minorHAnsi" w:hAnsiTheme="minorHAnsi" w:cstheme="minorHAnsi"/>
                <w:sz w:val="18"/>
              </w:rPr>
              <w:t>Each target is accompanied by a convincing rationale that explains why the specified level of performance is appropriate and how it</w:t>
            </w:r>
            <w:r w:rsidRPr="00D43F3A">
              <w:rPr>
                <w:rFonts w:asciiTheme="minorHAnsi" w:hAnsiTheme="minorHAnsi" w:cstheme="minorHAnsi"/>
                <w:sz w:val="18"/>
              </w:rPr>
              <w:t xml:space="preserve"> will support program improvement (Ex: reference to faculty consensus about rigor, external norms, prior findings, etc.).</w:t>
            </w:r>
          </w:p>
          <w:p w14:paraId="1D51F3EA" w14:textId="77777777" w:rsidR="00FF5858" w:rsidRPr="00D43F3A" w:rsidRDefault="00FF5858">
            <w:pPr>
              <w:pStyle w:val="TableParagraph"/>
              <w:spacing w:before="11"/>
              <w:ind w:left="0"/>
              <w:rPr>
                <w:rFonts w:asciiTheme="minorHAnsi" w:hAnsiTheme="minorHAnsi" w:cstheme="minorHAnsi"/>
                <w:b/>
                <w:sz w:val="16"/>
              </w:rPr>
            </w:pPr>
          </w:p>
          <w:p w14:paraId="1D51F3EB" w14:textId="77777777" w:rsidR="00FF5858" w:rsidRPr="00D43F3A" w:rsidRDefault="00D43F3A">
            <w:pPr>
              <w:pStyle w:val="TableParagraph"/>
              <w:spacing w:line="210" w:lineRule="atLeast"/>
              <w:ind w:right="386"/>
              <w:rPr>
                <w:rFonts w:asciiTheme="minorHAnsi" w:hAnsiTheme="minorHAnsi" w:cstheme="minorHAnsi"/>
                <w:sz w:val="18"/>
              </w:rPr>
            </w:pPr>
            <w:r w:rsidRPr="00D43F3A">
              <w:rPr>
                <w:rFonts w:asciiTheme="minorHAnsi" w:hAnsiTheme="minorHAnsi" w:cstheme="minorHAnsi"/>
                <w:sz w:val="18"/>
              </w:rPr>
              <w:t>If changes in ATs are anticipated in coming years, a schedule and rationale for the projections should be included.</w:t>
            </w:r>
          </w:p>
        </w:tc>
        <w:tc>
          <w:tcPr>
            <w:tcW w:w="2881" w:type="dxa"/>
          </w:tcPr>
          <w:p w14:paraId="1D51F3EC" w14:textId="77777777" w:rsidR="00FF5858" w:rsidRPr="00D43F3A" w:rsidRDefault="00D43F3A">
            <w:pPr>
              <w:pStyle w:val="TableParagraph"/>
              <w:ind w:left="103" w:right="336"/>
              <w:rPr>
                <w:rFonts w:asciiTheme="minorHAnsi" w:hAnsiTheme="minorHAnsi" w:cstheme="minorHAnsi"/>
                <w:sz w:val="18"/>
              </w:rPr>
            </w:pPr>
            <w:r w:rsidRPr="00D43F3A">
              <w:rPr>
                <w:rFonts w:asciiTheme="minorHAnsi" w:hAnsiTheme="minorHAnsi" w:cstheme="minorHAnsi"/>
                <w:sz w:val="18"/>
              </w:rPr>
              <w:t>Clear achievement targets are set for measures of at least 3 outcomes</w:t>
            </w:r>
          </w:p>
        </w:tc>
        <w:tc>
          <w:tcPr>
            <w:tcW w:w="2160" w:type="dxa"/>
          </w:tcPr>
          <w:p w14:paraId="1D51F3ED" w14:textId="77777777" w:rsidR="00FF5858" w:rsidRPr="00D43F3A" w:rsidRDefault="00D43F3A">
            <w:pPr>
              <w:pStyle w:val="TableParagraph"/>
              <w:ind w:right="327"/>
              <w:rPr>
                <w:rFonts w:asciiTheme="minorHAnsi" w:hAnsiTheme="minorHAnsi" w:cstheme="minorHAnsi"/>
                <w:sz w:val="18"/>
              </w:rPr>
            </w:pPr>
            <w:r w:rsidRPr="00D43F3A">
              <w:rPr>
                <w:rFonts w:asciiTheme="minorHAnsi" w:hAnsiTheme="minorHAnsi" w:cstheme="minorHAnsi"/>
                <w:sz w:val="18"/>
              </w:rPr>
              <w:t>Achievement Targets are missing or do not meet acceptable standards</w:t>
            </w:r>
          </w:p>
        </w:tc>
      </w:tr>
    </w:tbl>
    <w:p w14:paraId="1D51F3F0" w14:textId="1434DAEF" w:rsidR="00FF5858" w:rsidRPr="00D43F3A" w:rsidRDefault="00D43F3A" w:rsidP="00D43F3A">
      <w:pPr>
        <w:ind w:left="100"/>
        <w:rPr>
          <w:rFonts w:asciiTheme="minorHAnsi" w:hAnsiTheme="minorHAnsi" w:cstheme="minorHAnsi"/>
          <w:sz w:val="18"/>
          <w:szCs w:val="18"/>
        </w:rPr>
      </w:pPr>
      <w:r w:rsidRPr="00D43F3A">
        <w:rPr>
          <w:rFonts w:asciiTheme="minorHAnsi" w:hAnsiTheme="minorHAnsi" w:cstheme="minorHAnsi"/>
          <w:sz w:val="18"/>
          <w:szCs w:val="18"/>
        </w:rPr>
        <w:t>Rules for scoring assessment plans</w:t>
      </w:r>
    </w:p>
    <w:p w14:paraId="1D51F3F1" w14:textId="77777777" w:rsidR="00FF5858" w:rsidRPr="00D43F3A" w:rsidRDefault="00D43F3A">
      <w:pPr>
        <w:pStyle w:val="BodyText"/>
        <w:rPr>
          <w:rFonts w:asciiTheme="minorHAnsi" w:hAnsiTheme="minorHAnsi" w:cstheme="minorHAnsi"/>
          <w:sz w:val="18"/>
          <w:szCs w:val="18"/>
        </w:rPr>
      </w:pPr>
      <w:r w:rsidRPr="00D43F3A">
        <w:rPr>
          <w:rFonts w:asciiTheme="minorHAnsi" w:hAnsiTheme="minorHAnsi" w:cstheme="minorHAnsi"/>
          <w:sz w:val="18"/>
          <w:szCs w:val="18"/>
        </w:rPr>
        <w:t>Exemplary.................................Two of three scores are Exemplary; none</w:t>
      </w:r>
      <w:r w:rsidRPr="00D43F3A">
        <w:rPr>
          <w:rFonts w:asciiTheme="minorHAnsi" w:hAnsiTheme="minorHAnsi" w:cstheme="minorHAnsi"/>
          <w:sz w:val="18"/>
          <w:szCs w:val="18"/>
        </w:rPr>
        <w:t xml:space="preserve"> are below Acceptable</w:t>
      </w:r>
    </w:p>
    <w:p w14:paraId="1D51F3F2" w14:textId="77777777" w:rsidR="00FF5858" w:rsidRPr="00D43F3A" w:rsidRDefault="00D43F3A">
      <w:pPr>
        <w:pStyle w:val="BodyText"/>
        <w:tabs>
          <w:tab w:val="left" w:pos="2821"/>
        </w:tabs>
        <w:spacing w:before="2" w:line="278" w:lineRule="auto"/>
        <w:ind w:right="4583"/>
        <w:rPr>
          <w:rFonts w:asciiTheme="minorHAnsi" w:hAnsiTheme="minorHAnsi" w:cstheme="minorHAnsi"/>
          <w:sz w:val="18"/>
          <w:szCs w:val="18"/>
        </w:rPr>
      </w:pPr>
      <w:r w:rsidRPr="00D43F3A">
        <w:rPr>
          <w:rFonts w:asciiTheme="minorHAnsi" w:hAnsiTheme="minorHAnsi" w:cstheme="minorHAnsi"/>
          <w:sz w:val="18"/>
          <w:szCs w:val="18"/>
        </w:rPr>
        <w:t>Acceptable.................................All scores are Acceptable or above. Unacceptable.</w:t>
      </w:r>
      <w:r w:rsidRPr="00D43F3A">
        <w:rPr>
          <w:rFonts w:asciiTheme="minorHAnsi" w:hAnsiTheme="minorHAnsi" w:cstheme="minorHAnsi"/>
          <w:sz w:val="18"/>
          <w:szCs w:val="18"/>
        </w:rPr>
        <w:tab/>
        <w:t>One or more scores are below</w:t>
      </w:r>
      <w:r w:rsidRPr="00D43F3A">
        <w:rPr>
          <w:rFonts w:asciiTheme="minorHAnsi" w:hAnsiTheme="minorHAnsi" w:cstheme="minorHAnsi"/>
          <w:spacing w:val="-15"/>
          <w:sz w:val="18"/>
          <w:szCs w:val="18"/>
        </w:rPr>
        <w:t xml:space="preserve"> </w:t>
      </w:r>
      <w:r w:rsidRPr="00D43F3A">
        <w:rPr>
          <w:rFonts w:asciiTheme="minorHAnsi" w:hAnsiTheme="minorHAnsi" w:cstheme="minorHAnsi"/>
          <w:sz w:val="18"/>
          <w:szCs w:val="18"/>
        </w:rPr>
        <w:t>Acceptable</w:t>
      </w:r>
    </w:p>
    <w:p w14:paraId="1D51F3F3" w14:textId="77777777" w:rsidR="00FF5858" w:rsidRPr="00D43F3A" w:rsidRDefault="00D43F3A">
      <w:pPr>
        <w:pStyle w:val="BodyText"/>
        <w:spacing w:line="228" w:lineRule="exact"/>
        <w:rPr>
          <w:rFonts w:asciiTheme="minorHAnsi" w:hAnsiTheme="minorHAnsi" w:cstheme="minorHAnsi"/>
          <w:sz w:val="18"/>
          <w:szCs w:val="18"/>
        </w:rPr>
      </w:pPr>
      <w:r w:rsidRPr="00D43F3A">
        <w:rPr>
          <w:rFonts w:asciiTheme="minorHAnsi" w:hAnsiTheme="minorHAnsi" w:cstheme="minorHAnsi"/>
          <w:sz w:val="18"/>
          <w:szCs w:val="18"/>
        </w:rPr>
        <w:t>Restart.......................................Plan has been incomplete or unacceptable for two or more consecutive years.</w:t>
      </w:r>
    </w:p>
    <w:sectPr w:rsidR="00FF5858" w:rsidRPr="00D43F3A">
      <w:type w:val="continuous"/>
      <w:pgSz w:w="12240" w:h="15840"/>
      <w:pgMar w:top="680" w:right="4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58"/>
    <w:rsid w:val="00D43F3A"/>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F3BB"/>
  <w15:docId w15:val="{65CD9DF1-D013-46BC-8829-19E2C878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tmatthews</dc:creator>
  <cp:lastModifiedBy>Jarrod A. Rossi</cp:lastModifiedBy>
  <cp:revision>2</cp:revision>
  <dcterms:created xsi:type="dcterms:W3CDTF">2017-08-15T14:39:00Z</dcterms:created>
  <dcterms:modified xsi:type="dcterms:W3CDTF">2017-08-15T14:39:00Z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Microsoft® Word 2013</vt:lpwstr>
  </property>
  <property fmtid="{D5CDD505-2E9C-101B-9397-08002B2CF9AE}" pid="4" name="LastSaved">
    <vt:filetime>2017-08-15T00:00:00Z</vt:filetime>
  </property>
</Properties>
</file>